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3" w:rsidRPr="00D00134" w:rsidRDefault="009E6CB3" w:rsidP="009E6CB3">
      <w:pPr>
        <w:widowControl/>
        <w:jc w:val="left"/>
        <w:rPr>
          <w:rFonts w:eastAsia="黑体"/>
          <w:b/>
          <w:bCs/>
          <w:sz w:val="44"/>
        </w:rPr>
      </w:pPr>
      <w:r w:rsidRPr="00D00134">
        <w:rPr>
          <w:rFonts w:eastAsia="黑体"/>
          <w:bCs/>
          <w:sz w:val="32"/>
          <w:szCs w:val="32"/>
        </w:rPr>
        <w:t>附件</w:t>
      </w:r>
      <w:r w:rsidRPr="00D00134">
        <w:rPr>
          <w:rFonts w:eastAsia="黑体"/>
          <w:bCs/>
          <w:sz w:val="32"/>
          <w:szCs w:val="32"/>
        </w:rPr>
        <w:t>1</w:t>
      </w:r>
    </w:p>
    <w:p w:rsidR="009E6CB3" w:rsidRPr="00D00134" w:rsidRDefault="009E6CB3" w:rsidP="009E6CB3">
      <w:pPr>
        <w:spacing w:line="560" w:lineRule="exact"/>
        <w:jc w:val="center"/>
        <w:rPr>
          <w:rFonts w:eastAsia="黑体"/>
          <w:sz w:val="44"/>
          <w:szCs w:val="44"/>
        </w:rPr>
      </w:pPr>
    </w:p>
    <w:p w:rsidR="009E6CB3" w:rsidRPr="00D00134" w:rsidRDefault="009E6CB3" w:rsidP="009E6CB3">
      <w:pPr>
        <w:spacing w:line="560" w:lineRule="exact"/>
        <w:jc w:val="center"/>
        <w:rPr>
          <w:rFonts w:eastAsia="楷体"/>
          <w:sz w:val="30"/>
          <w:szCs w:val="30"/>
        </w:rPr>
      </w:pPr>
      <w:r w:rsidRPr="00D00134">
        <w:rPr>
          <w:rFonts w:eastAsia="华文中宋"/>
          <w:b/>
          <w:sz w:val="36"/>
          <w:szCs w:val="36"/>
        </w:rPr>
        <w:t>江苏省高等学校大学生万人计划实施方案</w:t>
      </w:r>
    </w:p>
    <w:p w:rsidR="009E6CB3" w:rsidRPr="00D00134" w:rsidRDefault="009E6CB3" w:rsidP="009E6CB3"/>
    <w:p w:rsidR="009E6CB3" w:rsidRPr="00D00134" w:rsidRDefault="009E6CB3" w:rsidP="009E6CB3">
      <w:pPr>
        <w:spacing w:line="540" w:lineRule="exact"/>
        <w:ind w:firstLine="601"/>
        <w:rPr>
          <w:rFonts w:eastAsia="仿宋"/>
          <w:sz w:val="30"/>
          <w:szCs w:val="30"/>
        </w:rPr>
      </w:pPr>
      <w:r w:rsidRPr="00D00134">
        <w:rPr>
          <w:rFonts w:eastAsia="仿宋"/>
          <w:sz w:val="30"/>
          <w:szCs w:val="30"/>
        </w:rPr>
        <w:t>为贯彻《中共中央办公厅国务院办公厅关于深化教育体制机制改革的意见》精神，服务国家创新驱动发展战略，落实立德树人根本任务，推进产学研合作协同育人，着力培养各行各业未来领军人才，省教育厅决定启动实施</w:t>
      </w:r>
      <w:r w:rsidRPr="00D00134">
        <w:rPr>
          <w:rFonts w:eastAsia="仿宋"/>
          <w:sz w:val="30"/>
          <w:szCs w:val="30"/>
        </w:rPr>
        <w:t>“</w:t>
      </w:r>
      <w:r w:rsidRPr="00D00134">
        <w:rPr>
          <w:rFonts w:eastAsia="仿宋"/>
          <w:sz w:val="30"/>
          <w:szCs w:val="30"/>
        </w:rPr>
        <w:t>江苏省高等学校大学生万人计划</w:t>
      </w:r>
      <w:r w:rsidRPr="00D00134">
        <w:rPr>
          <w:rFonts w:eastAsia="仿宋"/>
          <w:sz w:val="30"/>
          <w:szCs w:val="30"/>
        </w:rPr>
        <w:t>”</w:t>
      </w:r>
      <w:r w:rsidRPr="00D00134">
        <w:rPr>
          <w:rFonts w:eastAsia="仿宋"/>
          <w:sz w:val="30"/>
          <w:szCs w:val="30"/>
        </w:rPr>
        <w:t>（以下简称</w:t>
      </w:r>
      <w:r w:rsidRPr="00D00134">
        <w:rPr>
          <w:rFonts w:eastAsia="仿宋"/>
          <w:sz w:val="30"/>
          <w:szCs w:val="30"/>
        </w:rPr>
        <w:t>“</w:t>
      </w:r>
      <w:r w:rsidRPr="00D00134">
        <w:rPr>
          <w:rFonts w:eastAsia="仿宋"/>
          <w:sz w:val="30"/>
          <w:szCs w:val="30"/>
        </w:rPr>
        <w:t>大学生万人计划</w:t>
      </w:r>
      <w:r w:rsidRPr="00D00134">
        <w:rPr>
          <w:rFonts w:eastAsia="仿宋"/>
          <w:sz w:val="30"/>
          <w:szCs w:val="30"/>
        </w:rPr>
        <w:t>”</w:t>
      </w:r>
      <w:r w:rsidRPr="00D00134">
        <w:rPr>
          <w:rFonts w:eastAsia="仿宋"/>
          <w:sz w:val="30"/>
          <w:szCs w:val="30"/>
        </w:rPr>
        <w:t>）。</w:t>
      </w:r>
    </w:p>
    <w:p w:rsidR="009E6CB3" w:rsidRPr="00D00134" w:rsidRDefault="009E6CB3" w:rsidP="009E6CB3">
      <w:pPr>
        <w:spacing w:line="540" w:lineRule="exact"/>
        <w:ind w:firstLine="601"/>
        <w:rPr>
          <w:rFonts w:eastAsia="黑体"/>
          <w:sz w:val="30"/>
          <w:szCs w:val="30"/>
        </w:rPr>
      </w:pPr>
      <w:r w:rsidRPr="00D00134">
        <w:rPr>
          <w:rFonts w:eastAsia="黑体"/>
          <w:sz w:val="30"/>
          <w:szCs w:val="30"/>
        </w:rPr>
        <w:t>一、主要目标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sz w:val="30"/>
          <w:szCs w:val="30"/>
        </w:rPr>
      </w:pPr>
      <w:r w:rsidRPr="00D00134">
        <w:rPr>
          <w:rFonts w:eastAsia="仿宋"/>
          <w:sz w:val="30"/>
          <w:szCs w:val="30"/>
        </w:rPr>
        <w:t>引导高校面向社会需求，主动调整人才培养结构，积极提高人才培养质量，深化教育教学改革，培养拔尖创新人才，全面提高大学生应对变化发展世界的能力。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sz w:val="30"/>
          <w:szCs w:val="30"/>
        </w:rPr>
      </w:pPr>
      <w:r w:rsidRPr="00D00134">
        <w:rPr>
          <w:rFonts w:eastAsia="仿宋"/>
          <w:sz w:val="30"/>
          <w:szCs w:val="30"/>
        </w:rPr>
        <w:t>利用五年时间，按照分批遴选、持续推进的思路，面向江苏省内高校选拔</w:t>
      </w:r>
      <w:r w:rsidRPr="00D00134">
        <w:rPr>
          <w:rFonts w:eastAsia="仿宋"/>
          <w:sz w:val="30"/>
          <w:szCs w:val="30"/>
        </w:rPr>
        <w:t>10000</w:t>
      </w:r>
      <w:r w:rsidRPr="00D00134">
        <w:rPr>
          <w:rFonts w:eastAsia="仿宋"/>
          <w:sz w:val="30"/>
          <w:szCs w:val="30"/>
        </w:rPr>
        <w:t>名左右在校大学生给予重点培养，在大学生创新创业训练计划、省内高校游学、境外高校交流访学、名企顶岗实习等方面给予政策支持和经费条件等保障，并构建</w:t>
      </w:r>
      <w:r w:rsidRPr="00D00134">
        <w:rPr>
          <w:rFonts w:eastAsia="仿宋"/>
          <w:sz w:val="30"/>
          <w:szCs w:val="30"/>
        </w:rPr>
        <w:t>“</w:t>
      </w:r>
      <w:r w:rsidRPr="00D00134">
        <w:rPr>
          <w:rFonts w:eastAsia="仿宋"/>
          <w:sz w:val="30"/>
          <w:szCs w:val="30"/>
        </w:rPr>
        <w:t>大学生万人计划</w:t>
      </w:r>
      <w:r w:rsidRPr="00D00134">
        <w:rPr>
          <w:rFonts w:eastAsia="仿宋"/>
          <w:sz w:val="30"/>
          <w:szCs w:val="30"/>
        </w:rPr>
        <w:t>”</w:t>
      </w:r>
      <w:r w:rsidRPr="00D00134">
        <w:rPr>
          <w:rFonts w:eastAsia="仿宋"/>
          <w:sz w:val="30"/>
          <w:szCs w:val="30"/>
        </w:rPr>
        <w:t>学术训练营、学术年会、学术论坛等专属新型学习共同体。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sz w:val="30"/>
          <w:szCs w:val="30"/>
        </w:rPr>
      </w:pPr>
      <w:r w:rsidRPr="00D00134">
        <w:rPr>
          <w:rFonts w:eastAsia="仿宋"/>
          <w:sz w:val="30"/>
          <w:szCs w:val="30"/>
        </w:rPr>
        <w:t xml:space="preserve"> “</w:t>
      </w:r>
      <w:r w:rsidRPr="00D00134">
        <w:rPr>
          <w:rFonts w:eastAsia="仿宋"/>
          <w:sz w:val="30"/>
          <w:szCs w:val="30"/>
        </w:rPr>
        <w:t>大学生万人计划</w:t>
      </w:r>
      <w:r w:rsidRPr="00D00134">
        <w:rPr>
          <w:rFonts w:eastAsia="仿宋"/>
          <w:sz w:val="30"/>
          <w:szCs w:val="30"/>
        </w:rPr>
        <w:t>”</w:t>
      </w:r>
      <w:r w:rsidRPr="00D00134">
        <w:rPr>
          <w:rFonts w:eastAsia="仿宋"/>
          <w:sz w:val="30"/>
          <w:szCs w:val="30"/>
        </w:rPr>
        <w:t>将与高中教育改革、研究生教育改革相衔接，进一步探索建立高校与行业和企业联合培养人才的新机制，为拔尖创新人才不断涌现和成长成才营造良好的社会氛围。</w:t>
      </w:r>
    </w:p>
    <w:p w:rsidR="009E6CB3" w:rsidRPr="00D00134" w:rsidRDefault="009E6CB3" w:rsidP="009E6CB3">
      <w:pPr>
        <w:spacing w:line="540" w:lineRule="exact"/>
        <w:ind w:firstLine="601"/>
        <w:rPr>
          <w:rFonts w:eastAsia="黑体"/>
          <w:sz w:val="30"/>
          <w:szCs w:val="30"/>
        </w:rPr>
      </w:pPr>
      <w:r w:rsidRPr="00D00134">
        <w:rPr>
          <w:rFonts w:eastAsia="黑体"/>
          <w:sz w:val="30"/>
          <w:szCs w:val="30"/>
        </w:rPr>
        <w:t>二、重点任务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b/>
          <w:sz w:val="30"/>
          <w:szCs w:val="30"/>
        </w:rPr>
      </w:pPr>
      <w:r w:rsidRPr="00D00134">
        <w:rPr>
          <w:rFonts w:eastAsia="仿宋"/>
          <w:b/>
          <w:sz w:val="30"/>
          <w:szCs w:val="30"/>
        </w:rPr>
        <w:t>（一）造就一流人才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sz w:val="30"/>
          <w:szCs w:val="30"/>
        </w:rPr>
      </w:pPr>
      <w:r w:rsidRPr="00D00134">
        <w:rPr>
          <w:rFonts w:eastAsia="仿宋"/>
          <w:sz w:val="30"/>
          <w:szCs w:val="30"/>
        </w:rPr>
        <w:t>打造省内高校游学项目，</w:t>
      </w:r>
      <w:proofErr w:type="gramStart"/>
      <w:r w:rsidRPr="00D00134">
        <w:rPr>
          <w:rFonts w:eastAsia="仿宋"/>
          <w:sz w:val="30"/>
          <w:szCs w:val="30"/>
        </w:rPr>
        <w:t>探索省</w:t>
      </w:r>
      <w:proofErr w:type="gramEnd"/>
      <w:r w:rsidRPr="00D00134">
        <w:rPr>
          <w:rFonts w:eastAsia="仿宋"/>
          <w:sz w:val="30"/>
          <w:szCs w:val="30"/>
        </w:rPr>
        <w:t>域内高校弹性学制、学分共享机制；设立</w:t>
      </w:r>
      <w:r w:rsidRPr="00D00134">
        <w:rPr>
          <w:rFonts w:eastAsia="仿宋"/>
          <w:sz w:val="30"/>
          <w:szCs w:val="30"/>
        </w:rPr>
        <w:t>“</w:t>
      </w:r>
      <w:r w:rsidRPr="00D00134">
        <w:rPr>
          <w:rFonts w:eastAsia="仿宋"/>
          <w:sz w:val="30"/>
          <w:szCs w:val="30"/>
        </w:rPr>
        <w:t>大学生万人计划</w:t>
      </w:r>
      <w:r w:rsidRPr="00D00134">
        <w:rPr>
          <w:rFonts w:eastAsia="仿宋"/>
          <w:sz w:val="30"/>
          <w:szCs w:val="30"/>
        </w:rPr>
        <w:t>”</w:t>
      </w:r>
      <w:r w:rsidRPr="00D00134">
        <w:rPr>
          <w:rFonts w:eastAsia="仿宋"/>
          <w:sz w:val="30"/>
          <w:szCs w:val="30"/>
        </w:rPr>
        <w:t>专项创新创业训练计划，对接战</w:t>
      </w:r>
      <w:r w:rsidRPr="00D00134">
        <w:rPr>
          <w:rFonts w:eastAsia="仿宋"/>
          <w:sz w:val="30"/>
          <w:szCs w:val="30"/>
        </w:rPr>
        <w:lastRenderedPageBreak/>
        <w:t>略性新兴产业、先进制造业、现代服务业、优势传统产业、现代农业等重点领域发展需求。建立区域共享机制，培养一大批拔尖创新型人才、卓越应用型人才和高端技能型人才，为推动经济社会发展提供智力支撑和人才保障。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b/>
          <w:sz w:val="30"/>
          <w:szCs w:val="30"/>
        </w:rPr>
      </w:pPr>
      <w:r w:rsidRPr="00D00134">
        <w:rPr>
          <w:rFonts w:eastAsia="仿宋"/>
          <w:b/>
          <w:sz w:val="30"/>
          <w:szCs w:val="30"/>
        </w:rPr>
        <w:t>（二）打造一流平台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sz w:val="30"/>
          <w:szCs w:val="30"/>
        </w:rPr>
      </w:pPr>
      <w:r w:rsidRPr="00D00134">
        <w:rPr>
          <w:rFonts w:eastAsia="仿宋"/>
          <w:sz w:val="30"/>
          <w:szCs w:val="30"/>
        </w:rPr>
        <w:t>设立</w:t>
      </w:r>
      <w:r w:rsidRPr="00D00134">
        <w:rPr>
          <w:rFonts w:eastAsia="仿宋"/>
          <w:sz w:val="30"/>
          <w:szCs w:val="30"/>
        </w:rPr>
        <w:t>“</w:t>
      </w:r>
      <w:r w:rsidRPr="00D00134">
        <w:rPr>
          <w:rFonts w:eastAsia="仿宋"/>
          <w:sz w:val="30"/>
          <w:szCs w:val="30"/>
        </w:rPr>
        <w:t>名企顶岗实习</w:t>
      </w:r>
      <w:r w:rsidRPr="00D00134">
        <w:rPr>
          <w:rFonts w:eastAsia="仿宋"/>
          <w:sz w:val="30"/>
          <w:szCs w:val="30"/>
        </w:rPr>
        <w:t>”</w:t>
      </w:r>
      <w:r w:rsidRPr="00D00134">
        <w:rPr>
          <w:rFonts w:eastAsia="仿宋"/>
          <w:sz w:val="30"/>
          <w:szCs w:val="30"/>
        </w:rPr>
        <w:t>项目，推动产教融合、校企合作；开拓境外研修交流资源，提升国际化视野，加大与境外高水平大学师生互访互换和学分互认，形成国际合作育人平台；定期举办学术训练营、学术年会、学术论坛等活动，打造专属新型学习共同体，建立跨专业、跨校的高端交流平台。建立平台资源共享机制，构建高校与有关部门、行业、企业的协同育人平台，促进培养与需求对接、科研与教学互动。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b/>
          <w:sz w:val="30"/>
          <w:szCs w:val="30"/>
        </w:rPr>
      </w:pPr>
      <w:r w:rsidRPr="00D00134">
        <w:rPr>
          <w:rFonts w:eastAsia="仿宋"/>
          <w:b/>
          <w:sz w:val="30"/>
          <w:szCs w:val="30"/>
        </w:rPr>
        <w:t>（三）产出一流成果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sz w:val="30"/>
          <w:szCs w:val="30"/>
        </w:rPr>
      </w:pPr>
      <w:r w:rsidRPr="00D00134">
        <w:rPr>
          <w:rFonts w:eastAsia="仿宋"/>
          <w:sz w:val="30"/>
          <w:szCs w:val="30"/>
        </w:rPr>
        <w:t>围绕</w:t>
      </w:r>
      <w:r w:rsidRPr="00D00134">
        <w:rPr>
          <w:rFonts w:eastAsia="仿宋"/>
          <w:sz w:val="30"/>
          <w:szCs w:val="30"/>
        </w:rPr>
        <w:t>“</w:t>
      </w:r>
      <w:r w:rsidRPr="00D00134">
        <w:rPr>
          <w:rFonts w:eastAsia="仿宋"/>
          <w:sz w:val="30"/>
          <w:szCs w:val="30"/>
        </w:rPr>
        <w:t>大学生万人计划</w:t>
      </w:r>
      <w:r w:rsidRPr="00D00134">
        <w:rPr>
          <w:rFonts w:eastAsia="仿宋"/>
          <w:sz w:val="30"/>
          <w:szCs w:val="30"/>
        </w:rPr>
        <w:t>”</w:t>
      </w:r>
      <w:r w:rsidRPr="00D00134">
        <w:rPr>
          <w:rFonts w:eastAsia="仿宋"/>
          <w:sz w:val="30"/>
          <w:szCs w:val="30"/>
        </w:rPr>
        <w:t>开展中的教育教学热点问题，加强教育教学研究，推动教育教学改革深化，培育重大理论研究成果和标志性实践成果，在国内同行间形成较强的示范性、引领性。</w:t>
      </w:r>
    </w:p>
    <w:p w:rsidR="009E6CB3" w:rsidRPr="00D00134" w:rsidRDefault="009E6CB3" w:rsidP="009E6CB3">
      <w:pPr>
        <w:spacing w:line="540" w:lineRule="exact"/>
        <w:ind w:firstLine="601"/>
        <w:rPr>
          <w:rFonts w:eastAsia="黑体"/>
          <w:sz w:val="30"/>
          <w:szCs w:val="30"/>
        </w:rPr>
      </w:pPr>
      <w:r w:rsidRPr="00D00134">
        <w:rPr>
          <w:rFonts w:eastAsia="黑体"/>
          <w:sz w:val="30"/>
          <w:szCs w:val="30"/>
        </w:rPr>
        <w:t>三、项目实施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b/>
          <w:sz w:val="30"/>
          <w:szCs w:val="30"/>
        </w:rPr>
      </w:pPr>
      <w:r w:rsidRPr="00D00134">
        <w:rPr>
          <w:rFonts w:eastAsia="仿宋"/>
          <w:b/>
          <w:sz w:val="30"/>
          <w:szCs w:val="30"/>
        </w:rPr>
        <w:t>（一）实施时间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sz w:val="30"/>
          <w:szCs w:val="30"/>
        </w:rPr>
      </w:pPr>
      <w:r w:rsidRPr="00D00134">
        <w:rPr>
          <w:rFonts w:eastAsia="仿宋"/>
          <w:sz w:val="30"/>
          <w:szCs w:val="30"/>
        </w:rPr>
        <w:t>2018</w:t>
      </w:r>
      <w:r w:rsidRPr="00D00134">
        <w:rPr>
          <w:rFonts w:eastAsia="仿宋"/>
          <w:sz w:val="30"/>
          <w:szCs w:val="30"/>
        </w:rPr>
        <w:t>年至</w:t>
      </w:r>
      <w:r w:rsidRPr="00D00134">
        <w:rPr>
          <w:rFonts w:eastAsia="仿宋"/>
          <w:sz w:val="30"/>
          <w:szCs w:val="30"/>
        </w:rPr>
        <w:t>2022</w:t>
      </w:r>
      <w:r w:rsidRPr="00D00134">
        <w:rPr>
          <w:rFonts w:eastAsia="仿宋"/>
          <w:sz w:val="30"/>
          <w:szCs w:val="30"/>
        </w:rPr>
        <w:t>年，按照分批遴选、持续推进的思路，面向江苏省内高校选拔</w:t>
      </w:r>
      <w:r w:rsidRPr="00D00134">
        <w:rPr>
          <w:rFonts w:eastAsia="仿宋"/>
          <w:sz w:val="30"/>
          <w:szCs w:val="30"/>
        </w:rPr>
        <w:t>10000</w:t>
      </w:r>
      <w:r w:rsidRPr="00D00134">
        <w:rPr>
          <w:rFonts w:eastAsia="仿宋"/>
          <w:sz w:val="30"/>
          <w:szCs w:val="30"/>
        </w:rPr>
        <w:t>名左右在校大学生给予重点培养。依据</w:t>
      </w:r>
      <w:r w:rsidRPr="00D00134">
        <w:rPr>
          <w:rFonts w:eastAsia="仿宋"/>
          <w:sz w:val="30"/>
          <w:szCs w:val="30"/>
        </w:rPr>
        <w:t>“</w:t>
      </w:r>
      <w:r w:rsidRPr="00D00134">
        <w:rPr>
          <w:rFonts w:eastAsia="仿宋"/>
          <w:sz w:val="30"/>
          <w:szCs w:val="30"/>
        </w:rPr>
        <w:t>大学生万人计划</w:t>
      </w:r>
      <w:r w:rsidRPr="00D00134">
        <w:rPr>
          <w:rFonts w:eastAsia="仿宋"/>
          <w:sz w:val="30"/>
          <w:szCs w:val="30"/>
        </w:rPr>
        <w:t>”</w:t>
      </w:r>
      <w:r w:rsidRPr="00D00134">
        <w:rPr>
          <w:rFonts w:eastAsia="仿宋"/>
          <w:sz w:val="30"/>
          <w:szCs w:val="30"/>
        </w:rPr>
        <w:t>的目标任务和现有基础，加强顶层设计，有计划、有重点的分批组织实施，引入动态进出、柔性评估机制，加强对项目运行的过程监管，全方位培养面向社会需求培养拔尖创新人才。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b/>
          <w:sz w:val="30"/>
          <w:szCs w:val="30"/>
        </w:rPr>
      </w:pPr>
      <w:r w:rsidRPr="00D00134">
        <w:rPr>
          <w:rFonts w:eastAsia="仿宋"/>
          <w:b/>
          <w:sz w:val="30"/>
          <w:szCs w:val="30"/>
        </w:rPr>
        <w:t>（二）学生遴选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sz w:val="30"/>
          <w:szCs w:val="30"/>
        </w:rPr>
      </w:pPr>
      <w:r w:rsidRPr="00D00134">
        <w:rPr>
          <w:rFonts w:eastAsia="仿宋"/>
          <w:sz w:val="30"/>
          <w:szCs w:val="30"/>
        </w:rPr>
        <w:lastRenderedPageBreak/>
        <w:t>凡品学兼优、学有余力、具有浓厚科学兴趣、创新思维、动手能力的大二及以上年级的本专科生，经所在高校推荐参加学术夏（冬）</w:t>
      </w:r>
      <w:proofErr w:type="gramStart"/>
      <w:r w:rsidRPr="00D00134">
        <w:rPr>
          <w:rFonts w:eastAsia="仿宋"/>
          <w:sz w:val="30"/>
          <w:szCs w:val="30"/>
        </w:rPr>
        <w:t>令营并</w:t>
      </w:r>
      <w:proofErr w:type="gramEnd"/>
      <w:r w:rsidRPr="00D00134">
        <w:rPr>
          <w:rFonts w:eastAsia="仿宋"/>
          <w:sz w:val="30"/>
          <w:szCs w:val="30"/>
        </w:rPr>
        <w:t>考核合格，由省教育厅审定后进入</w:t>
      </w:r>
      <w:r w:rsidRPr="00D00134">
        <w:rPr>
          <w:rFonts w:eastAsia="仿宋"/>
          <w:sz w:val="30"/>
          <w:szCs w:val="30"/>
        </w:rPr>
        <w:t>“</w:t>
      </w:r>
      <w:r w:rsidRPr="00D00134">
        <w:rPr>
          <w:rFonts w:eastAsia="仿宋"/>
          <w:sz w:val="30"/>
          <w:szCs w:val="30"/>
        </w:rPr>
        <w:t>大学生万人计划</w:t>
      </w:r>
      <w:r w:rsidRPr="00D00134">
        <w:rPr>
          <w:rFonts w:eastAsia="仿宋"/>
          <w:sz w:val="30"/>
          <w:szCs w:val="30"/>
        </w:rPr>
        <w:t>”</w:t>
      </w:r>
      <w:r w:rsidRPr="00D00134">
        <w:rPr>
          <w:rFonts w:eastAsia="仿宋"/>
          <w:sz w:val="30"/>
          <w:szCs w:val="30"/>
        </w:rPr>
        <w:t>。每年度总计遴选</w:t>
      </w:r>
      <w:r w:rsidRPr="00D00134">
        <w:rPr>
          <w:rFonts w:eastAsia="仿宋"/>
          <w:sz w:val="30"/>
          <w:szCs w:val="30"/>
        </w:rPr>
        <w:t>2000</w:t>
      </w:r>
      <w:r w:rsidRPr="00D00134">
        <w:rPr>
          <w:rFonts w:eastAsia="仿宋"/>
          <w:sz w:val="30"/>
          <w:szCs w:val="30"/>
        </w:rPr>
        <w:t>名学生，优先推荐中学生英才计划入选学生、高校综合评价录取学生。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b/>
          <w:sz w:val="30"/>
          <w:szCs w:val="30"/>
        </w:rPr>
      </w:pPr>
      <w:r w:rsidRPr="00D00134">
        <w:rPr>
          <w:rFonts w:eastAsia="仿宋"/>
          <w:b/>
          <w:sz w:val="30"/>
          <w:szCs w:val="30"/>
        </w:rPr>
        <w:t>（三）学生培养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sz w:val="30"/>
          <w:szCs w:val="30"/>
        </w:rPr>
      </w:pPr>
      <w:r w:rsidRPr="00D00134">
        <w:rPr>
          <w:rFonts w:eastAsia="仿宋"/>
          <w:sz w:val="30"/>
          <w:szCs w:val="30"/>
        </w:rPr>
        <w:t>培养周期原则上为一年。各高校根据学校特点、学生培养目标，为</w:t>
      </w:r>
      <w:r w:rsidRPr="00D00134">
        <w:rPr>
          <w:rFonts w:eastAsia="仿宋"/>
          <w:sz w:val="30"/>
          <w:szCs w:val="30"/>
        </w:rPr>
        <w:t>“</w:t>
      </w:r>
      <w:r w:rsidRPr="00D00134">
        <w:rPr>
          <w:rFonts w:eastAsia="仿宋"/>
          <w:sz w:val="30"/>
          <w:szCs w:val="30"/>
        </w:rPr>
        <w:t>大学生万人计划</w:t>
      </w:r>
      <w:r w:rsidRPr="00D00134">
        <w:rPr>
          <w:rFonts w:eastAsia="仿宋"/>
          <w:sz w:val="30"/>
          <w:szCs w:val="30"/>
        </w:rPr>
        <w:t>”</w:t>
      </w:r>
      <w:r w:rsidRPr="00D00134">
        <w:rPr>
          <w:rFonts w:eastAsia="仿宋"/>
          <w:sz w:val="30"/>
          <w:szCs w:val="30"/>
        </w:rPr>
        <w:t>入选学生配备高水平师资，学生应对计划的目的和意义有正确认识，立足于完善自身的知识、能力和素质，摒弃功利因素；导师要尊从学生的兴趣爱好，遵循因材施教原则，尊重拔尖创新人才成长规律，不断探索优秀学生培养的方式方法。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sz w:val="30"/>
          <w:szCs w:val="30"/>
        </w:rPr>
      </w:pPr>
      <w:r w:rsidRPr="00D00134">
        <w:rPr>
          <w:rFonts w:eastAsia="仿宋"/>
          <w:sz w:val="30"/>
          <w:szCs w:val="30"/>
        </w:rPr>
        <w:t>省教育厅每年度组织专项夏（冬）令营、省内高校游学项目、学术年会，并选拔推荐优秀学生参加国际交流活动，访问世界著名高等学府、科研机构，与国外著名科学家面对面交流，通过科学实践与交流活动提升学生的创新能力，开阔国际化视野。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b/>
          <w:sz w:val="30"/>
          <w:szCs w:val="30"/>
        </w:rPr>
      </w:pPr>
      <w:r w:rsidRPr="00D00134">
        <w:rPr>
          <w:rFonts w:eastAsia="仿宋"/>
          <w:b/>
          <w:sz w:val="30"/>
          <w:szCs w:val="30"/>
        </w:rPr>
        <w:t>（四）学生评价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sz w:val="30"/>
          <w:szCs w:val="30"/>
        </w:rPr>
      </w:pPr>
      <w:r w:rsidRPr="00D00134">
        <w:rPr>
          <w:rFonts w:eastAsia="仿宋"/>
          <w:sz w:val="30"/>
          <w:szCs w:val="30"/>
        </w:rPr>
        <w:t>为加强对</w:t>
      </w:r>
      <w:r w:rsidRPr="00D00134">
        <w:rPr>
          <w:rFonts w:eastAsia="仿宋"/>
          <w:sz w:val="30"/>
          <w:szCs w:val="30"/>
        </w:rPr>
        <w:t>“</w:t>
      </w:r>
      <w:r w:rsidRPr="00D00134">
        <w:rPr>
          <w:rFonts w:eastAsia="仿宋"/>
          <w:sz w:val="30"/>
          <w:szCs w:val="30"/>
        </w:rPr>
        <w:t>大学生万人计划</w:t>
      </w:r>
      <w:r w:rsidRPr="00D00134">
        <w:rPr>
          <w:rFonts w:eastAsia="仿宋"/>
          <w:sz w:val="30"/>
          <w:szCs w:val="30"/>
        </w:rPr>
        <w:t>”</w:t>
      </w:r>
      <w:r w:rsidRPr="00D00134">
        <w:rPr>
          <w:rFonts w:eastAsia="仿宋"/>
          <w:sz w:val="30"/>
          <w:szCs w:val="30"/>
        </w:rPr>
        <w:t>工作动态管理，明确阶段性培养目标，确保工作取得实效，</w:t>
      </w:r>
      <w:r w:rsidRPr="00D00134">
        <w:rPr>
          <w:rFonts w:eastAsia="仿宋"/>
          <w:sz w:val="30"/>
          <w:szCs w:val="30"/>
        </w:rPr>
        <w:t>“</w:t>
      </w:r>
      <w:r w:rsidRPr="00D00134">
        <w:rPr>
          <w:rFonts w:eastAsia="仿宋"/>
          <w:sz w:val="30"/>
          <w:szCs w:val="30"/>
        </w:rPr>
        <w:t>大学生万人计划</w:t>
      </w:r>
      <w:r w:rsidRPr="00D00134">
        <w:rPr>
          <w:rFonts w:eastAsia="仿宋"/>
          <w:sz w:val="30"/>
          <w:szCs w:val="30"/>
        </w:rPr>
        <w:t>”</w:t>
      </w:r>
      <w:r w:rsidRPr="00D00134">
        <w:rPr>
          <w:rFonts w:eastAsia="仿宋"/>
          <w:sz w:val="30"/>
          <w:szCs w:val="30"/>
        </w:rPr>
        <w:t>入选学生实施中期动态调整和年度评估。培养周期中段，由高校组织导师团队结合学生日常培养情况对学生进行评价，不合格者退出培养，由高校报省教育厅备案。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sz w:val="30"/>
          <w:szCs w:val="30"/>
        </w:rPr>
      </w:pPr>
      <w:r w:rsidRPr="00D00134">
        <w:rPr>
          <w:rFonts w:eastAsia="仿宋"/>
          <w:sz w:val="30"/>
          <w:szCs w:val="30"/>
        </w:rPr>
        <w:t>培养周期结束，由高校对学生培养成效及成果进行考核，学生成果形式可包括文献综述、实验报告、结题报告、研究论文、设计方案等。考核结果，分为优秀、通过、不通过，报省教育厅</w:t>
      </w:r>
      <w:r w:rsidRPr="00D00134">
        <w:rPr>
          <w:rFonts w:eastAsia="仿宋"/>
          <w:sz w:val="30"/>
          <w:szCs w:val="30"/>
        </w:rPr>
        <w:lastRenderedPageBreak/>
        <w:t>备案。考核优秀及通过的学生，获</w:t>
      </w:r>
      <w:r w:rsidRPr="00D00134">
        <w:rPr>
          <w:rFonts w:eastAsia="仿宋"/>
          <w:sz w:val="30"/>
          <w:szCs w:val="30"/>
        </w:rPr>
        <w:t>“</w:t>
      </w:r>
      <w:r w:rsidRPr="00D00134">
        <w:rPr>
          <w:rFonts w:eastAsia="仿宋"/>
          <w:sz w:val="30"/>
          <w:szCs w:val="30"/>
        </w:rPr>
        <w:t>江苏省大学生万人计划</w:t>
      </w:r>
      <w:r w:rsidRPr="00D00134">
        <w:rPr>
          <w:rFonts w:eastAsia="仿宋"/>
          <w:sz w:val="30"/>
          <w:szCs w:val="30"/>
        </w:rPr>
        <w:t>”</w:t>
      </w:r>
      <w:proofErr w:type="gramStart"/>
      <w:r w:rsidRPr="00D00134">
        <w:rPr>
          <w:rFonts w:eastAsia="仿宋"/>
          <w:sz w:val="30"/>
          <w:szCs w:val="30"/>
        </w:rPr>
        <w:t>结项证书</w:t>
      </w:r>
      <w:proofErr w:type="gramEnd"/>
      <w:r w:rsidRPr="00D00134">
        <w:rPr>
          <w:rFonts w:eastAsia="仿宋"/>
          <w:sz w:val="30"/>
          <w:szCs w:val="30"/>
        </w:rPr>
        <w:t>。</w:t>
      </w:r>
    </w:p>
    <w:p w:rsidR="009E6CB3" w:rsidRPr="00D00134" w:rsidRDefault="009E6CB3" w:rsidP="009E6CB3">
      <w:pPr>
        <w:spacing w:line="540" w:lineRule="exact"/>
        <w:ind w:firstLine="601"/>
        <w:rPr>
          <w:rFonts w:eastAsia="黑体"/>
          <w:sz w:val="30"/>
          <w:szCs w:val="30"/>
        </w:rPr>
      </w:pPr>
      <w:r w:rsidRPr="00D00134">
        <w:rPr>
          <w:rFonts w:eastAsia="黑体"/>
          <w:sz w:val="30"/>
          <w:szCs w:val="30"/>
        </w:rPr>
        <w:t>四、组织保障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sz w:val="30"/>
          <w:szCs w:val="30"/>
        </w:rPr>
      </w:pPr>
      <w:r w:rsidRPr="00D00134">
        <w:rPr>
          <w:rFonts w:eastAsia="仿宋"/>
          <w:sz w:val="30"/>
          <w:szCs w:val="30"/>
        </w:rPr>
        <w:t>省教育厅负责制定实施方案、确定参与高校、提供经费资助、组织专家对项目实施提供咨询指导、为项目实施提供相关资源支持，并对项目进行实时监督。</w:t>
      </w:r>
    </w:p>
    <w:p w:rsidR="009E6CB3" w:rsidRPr="00D00134" w:rsidRDefault="009E6CB3" w:rsidP="009E6CB3">
      <w:pPr>
        <w:spacing w:line="540" w:lineRule="exact"/>
        <w:ind w:firstLine="601"/>
        <w:rPr>
          <w:rFonts w:eastAsia="仿宋"/>
          <w:sz w:val="30"/>
          <w:szCs w:val="30"/>
        </w:rPr>
      </w:pPr>
      <w:r w:rsidRPr="00D00134">
        <w:rPr>
          <w:rFonts w:eastAsia="仿宋"/>
          <w:sz w:val="30"/>
          <w:szCs w:val="30"/>
        </w:rPr>
        <w:t>参与高校负责确定具体部门进行协调和组织工作实施，推动</w:t>
      </w:r>
      <w:r w:rsidRPr="00D00134">
        <w:rPr>
          <w:rFonts w:eastAsia="仿宋"/>
          <w:sz w:val="30"/>
          <w:szCs w:val="30"/>
        </w:rPr>
        <w:t>“</w:t>
      </w:r>
      <w:r w:rsidRPr="00D00134">
        <w:rPr>
          <w:rFonts w:eastAsia="仿宋"/>
          <w:sz w:val="30"/>
          <w:szCs w:val="30"/>
        </w:rPr>
        <w:t>大学生万人计划</w:t>
      </w:r>
      <w:r w:rsidRPr="00D00134">
        <w:rPr>
          <w:rFonts w:eastAsia="仿宋"/>
          <w:sz w:val="30"/>
          <w:szCs w:val="30"/>
        </w:rPr>
        <w:t>”</w:t>
      </w:r>
      <w:r w:rsidRPr="00D00134">
        <w:rPr>
          <w:rFonts w:eastAsia="仿宋"/>
          <w:sz w:val="30"/>
          <w:szCs w:val="30"/>
        </w:rPr>
        <w:t>与学校高水平人才培养方案对接；协调重点实验室、图书馆、博物馆等教育资源、设施场所向学生开放，提供相关资源保障；协助导师推进培养工作；组织学生参加科学实践、实习、学术报告、国际交流、顶岗实习、专项夏（冬）</w:t>
      </w:r>
      <w:proofErr w:type="gramStart"/>
      <w:r w:rsidRPr="00D00134">
        <w:rPr>
          <w:rFonts w:eastAsia="仿宋"/>
          <w:sz w:val="30"/>
          <w:szCs w:val="30"/>
        </w:rPr>
        <w:t>令营等</w:t>
      </w:r>
      <w:proofErr w:type="gramEnd"/>
      <w:r w:rsidRPr="00D00134">
        <w:rPr>
          <w:rFonts w:eastAsia="仿宋"/>
          <w:sz w:val="30"/>
          <w:szCs w:val="30"/>
        </w:rPr>
        <w:t>课程与活动；制定工作评价标准，对导师及培养团队工作量、工作成绩等方面给予评定；对已毕业的</w:t>
      </w:r>
      <w:r w:rsidRPr="00D00134">
        <w:rPr>
          <w:rFonts w:eastAsia="仿宋"/>
          <w:sz w:val="30"/>
          <w:szCs w:val="30"/>
        </w:rPr>
        <w:t>“</w:t>
      </w:r>
      <w:r w:rsidRPr="00D00134">
        <w:rPr>
          <w:rFonts w:eastAsia="仿宋"/>
          <w:sz w:val="30"/>
          <w:szCs w:val="30"/>
        </w:rPr>
        <w:t>大学生万人计划</w:t>
      </w:r>
      <w:r w:rsidRPr="00D00134">
        <w:rPr>
          <w:rFonts w:eastAsia="仿宋"/>
          <w:sz w:val="30"/>
          <w:szCs w:val="30"/>
        </w:rPr>
        <w:t>”</w:t>
      </w:r>
      <w:r w:rsidRPr="00D00134">
        <w:rPr>
          <w:rFonts w:eastAsia="仿宋"/>
          <w:sz w:val="30"/>
          <w:szCs w:val="30"/>
        </w:rPr>
        <w:t>学生进行跟踪研究，研究省内游学学分转换认定机制；完成学校工作总结，协助做好各项保障工作。</w:t>
      </w:r>
    </w:p>
    <w:p w:rsidR="009E6CB3" w:rsidRPr="00D00134" w:rsidRDefault="009E6CB3" w:rsidP="009E6CB3">
      <w:pPr>
        <w:spacing w:line="590" w:lineRule="exact"/>
        <w:rPr>
          <w:rFonts w:eastAsia="仿宋"/>
          <w:sz w:val="30"/>
          <w:szCs w:val="30"/>
        </w:rPr>
      </w:pPr>
    </w:p>
    <w:p w:rsidR="007E21DC" w:rsidRDefault="009E6CB3" w:rsidP="009E6CB3">
      <w:r w:rsidRPr="00D00134">
        <w:rPr>
          <w:rFonts w:eastAsia="黑体"/>
          <w:sz w:val="32"/>
          <w:szCs w:val="32"/>
        </w:rPr>
        <w:br w:type="page"/>
      </w:r>
      <w:bookmarkStart w:id="0" w:name="_GoBack"/>
      <w:bookmarkEnd w:id="0"/>
    </w:p>
    <w:sectPr w:rsidR="007E2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B3"/>
    <w:rsid w:val="007E21DC"/>
    <w:rsid w:val="009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</Words>
  <Characters>1735</Characters>
  <Application>Microsoft Office Word</Application>
  <DocSecurity>0</DocSecurity>
  <Lines>14</Lines>
  <Paragraphs>4</Paragraphs>
  <ScaleCrop>false</ScaleCrop>
  <Company>JSJYT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2018-10-11T05:48:00Z</dcterms:created>
  <dcterms:modified xsi:type="dcterms:W3CDTF">2018-10-11T05:48:00Z</dcterms:modified>
</cp:coreProperties>
</file>