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 xml:space="preserve">附件1                  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虚拟仿真实验教学培育项目待结题验收名单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7453"/>
        <w:gridCol w:w="19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7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虚拟仿真实验教学项目名称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 w:themeFill="background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instrText xml:space="preserve"> HYPERLINK "http://jsjx.cczu.edu.cn/" \t "https://www.cczu.edu.cn/bm/_blank"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微电子与控制工程学院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 w:themeFill="background1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 w:themeFill="background1"/>
              </w:rPr>
              <w:t>集成电路产业学院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宋体"/>
                <w:i w:val="0"/>
                <w:iCs w:val="0"/>
                <w:color w:val="000000"/>
                <w:kern w:val="2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宋体"/>
                <w:i w:val="0"/>
                <w:iCs w:val="0"/>
                <w:color w:val="000000"/>
                <w:kern w:val="0"/>
                <w:sz w:val="22"/>
                <w:szCs w:val="24"/>
                <w:u w:val="none"/>
                <w:lang w:val="en-US" w:eastAsia="zh-CN" w:bidi="ar"/>
              </w:rPr>
              <w:t>忆阻器伏安关系及其应用电路仿真实验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宋体"/>
                <w:i w:val="0"/>
                <w:iCs w:val="0"/>
                <w:color w:val="000000"/>
                <w:kern w:val="2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宋体"/>
                <w:i w:val="0"/>
                <w:iCs w:val="0"/>
                <w:color w:val="000000"/>
                <w:kern w:val="0"/>
                <w:sz w:val="22"/>
                <w:szCs w:val="24"/>
                <w:u w:val="none"/>
                <w:lang w:val="en-US" w:eastAsia="zh-CN" w:bidi="ar"/>
              </w:rPr>
              <w:t>朱正伟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石油化工学院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宋体"/>
                <w:i w:val="0"/>
                <w:iCs w:val="0"/>
                <w:color w:val="000000"/>
                <w:kern w:val="2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宋体"/>
                <w:i w:val="0"/>
                <w:iCs w:val="0"/>
                <w:color w:val="000000"/>
                <w:kern w:val="0"/>
                <w:sz w:val="22"/>
                <w:szCs w:val="24"/>
                <w:u w:val="none"/>
                <w:lang w:val="en-US" w:eastAsia="zh-CN" w:bidi="ar"/>
              </w:rPr>
              <w:t>牡丹籽油CO</w:t>
            </w:r>
            <w:r>
              <w:rPr>
                <w:rFonts w:hint="eastAsia" w:ascii="Times New Roman" w:hAnsi="Times New Roman" w:eastAsia="仿宋" w:cs="宋体"/>
                <w:i w:val="0"/>
                <w:iCs w:val="0"/>
                <w:color w:val="000000"/>
                <w:kern w:val="0"/>
                <w:sz w:val="22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宋体"/>
                <w:i w:val="0"/>
                <w:iCs w:val="0"/>
                <w:color w:val="000000"/>
                <w:kern w:val="0"/>
                <w:sz w:val="22"/>
                <w:szCs w:val="24"/>
                <w:u w:val="none"/>
                <w:lang w:val="en-US" w:eastAsia="zh-CN" w:bidi="ar"/>
              </w:rPr>
              <w:t>负压逆流提取精制工艺虚拟仿真软件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instrText xml:space="preserve"> HYPERLINK "http://jqrcyxy.cczu.edu.cn/" \t "https://www.cczu.edu.cn/bm/_blank"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中以机器人产业学院、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中以科创学院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end"/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码垛机器人工作站虚拟仿真实验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储开斌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instrText xml:space="preserve"> HYPERLINK "http://jgy.cczu.edu.cn/" \t "https://www.cczu.edu.cn/bm/_blank"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商学院、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刘国钧管理学院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end"/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智能制造企业生产计划管理与控制虚拟仿真实验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重点立项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石油化工学院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2-苯基-2-(2-吡啶)乙醇的合成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滕巧巧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一般立项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instrText xml:space="preserve"> HYPERLINK "http://life.cczu.edu.cn/" \t "https://www.cczu.edu.cn/bm/_blank"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药学院、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生物与食品工程学院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end"/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抗肺囊性纤维化siRNA吸入制剂的设计及其在体内的动态模拟实验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周舒文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一般立项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机械与轨道交通学院、</w:t>
            </w:r>
          </w:p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智能制造产业学院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成套过程装备三维仿真实验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一般立项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 w:themeFill="background1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 w:themeFill="background1"/>
              </w:rPr>
              <w:instrText xml:space="preserve"> HYPERLINK "http://cpe.cczu.edu.cn/" \t "https://www.cczu.edu.cn/bm/_blank"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 w:themeFill="background1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 w:themeFill="background1"/>
              </w:rPr>
              <w:t>石油与天然气工程学院、能源学院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 w:themeFill="background1"/>
              </w:rPr>
              <w:fldChar w:fldCharType="end"/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油库工艺流程仿真实验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赵书华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一般立项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乳液聚合制备丁苯橡胶的实验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一般立项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instrText xml:space="preserve"> HYPERLINK "http://jgy.cczu.edu.cn/" \t "https://www.cczu.edu.cn/bm/_blank"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商学院、</w:t>
            </w:r>
          </w:p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t>刘国钧管理学院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 w:themeFill="background1"/>
              </w:rPr>
              <w:fldChar w:fldCharType="end"/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数智时代下农产品用户洞察与精准营销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潘伟强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佟金萍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一般立项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瞿秋白政府管理学院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困境未成年人危机应对演练虚拟仿真项目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一般立项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井冈山革命精神虚拟仿真教学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一般立项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带钢</w:t>
            </w:r>
            <w:bookmarkStart w:id="0" w:name="_GoBack"/>
            <w:bookmarkEnd w:id="0"/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连续热镀锌虚拟仿真实验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朱翔鹰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校立院助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大孔型离子交换树脂用微球的制备与应用虚拟仿真实验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校立院助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美术与设计学院</w:t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CMF</w:t>
            </w: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虚拟现实仿真实验教学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校立院助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/>
              </w:rPr>
              <w:instrText xml:space="preserve"> HYPERLINK "http://pe.cczu.edu.cn/" \t "https://www.cczu.edu.cn/bm/_blank"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/>
              </w:rPr>
              <w:t>体育学院、</w:t>
            </w:r>
          </w:p>
          <w:p>
            <w:pPr>
              <w:jc w:val="center"/>
              <w:rPr>
                <w:rFonts w:hint="default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/>
              </w:rPr>
              <w:t>中体产业学院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/>
              </w:rPr>
              <w:fldChar w:fldCharType="end"/>
            </w:r>
          </w:p>
        </w:tc>
        <w:tc>
          <w:tcPr>
            <w:tcW w:w="7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高尔夫球运动能力虚拟仿真教学实验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仿宋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宋体"/>
                <w:sz w:val="22"/>
                <w:szCs w:val="28"/>
                <w:vertAlign w:val="baseline"/>
                <w:lang w:val="en-US" w:eastAsia="zh-CN"/>
              </w:rPr>
              <w:t>校立院助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DE0ODA2OWFkZTBkNDFkY2I3NWZiODg3YWQ3NTAifQ=="/>
  </w:docVars>
  <w:rsids>
    <w:rsidRoot w:val="00000000"/>
    <w:rsid w:val="06BF5518"/>
    <w:rsid w:val="37130835"/>
    <w:rsid w:val="38D41DE8"/>
    <w:rsid w:val="52F04756"/>
    <w:rsid w:val="780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2024-03-14T02:57:00Z</dcterms:created>
  <dc:creator>周雨婷</dc:creator>
  <cp:lastModifiedBy>Zyt</cp:lastModifiedBy>
  <dcterms:modified xsi:type="dcterms:W3CDTF">2024-03-15T00:59:46Z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7BF89554FE0D48B3B88C88C7D41AAF36_12</vt:lpwstr>
  </property>
</Properties>
</file>