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B9E" w:rsidRDefault="00705AAC">
      <w:pPr>
        <w:spacing w:line="440" w:lineRule="exact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bCs/>
          <w:sz w:val="36"/>
          <w:szCs w:val="36"/>
        </w:rPr>
        <w:t>2026</w:t>
      </w:r>
      <w:r>
        <w:rPr>
          <w:rFonts w:ascii="Times New Roman" w:eastAsia="宋体" w:hAnsi="Times New Roman" w:cs="Times New Roman" w:hint="eastAsia"/>
          <w:b/>
          <w:bCs/>
          <w:sz w:val="36"/>
          <w:szCs w:val="36"/>
        </w:rPr>
        <w:t>年度常州大学教育教学研究课题指南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1.</w:t>
      </w:r>
      <w:bookmarkStart w:id="0" w:name="_Hlk242541484"/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产教融合</w:t>
      </w:r>
      <w:r w:rsidR="00CA3786"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与应用型创新人才培养</w:t>
      </w:r>
      <w:bookmarkEnd w:id="0"/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1-1</w:t>
      </w:r>
      <w:r w:rsidR="00B772C6" w:rsidRPr="00B772C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产教融合</w:t>
      </w:r>
      <w:r w:rsidR="00B772C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赋能区域产业</w:t>
      </w:r>
      <w:r w:rsidR="00B772C6" w:rsidRPr="00B772C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高质量发展的研究与实践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仿宋" w:hint="eastAsia"/>
          <w:color w:val="000000"/>
          <w:kern w:val="0"/>
          <w:sz w:val="30"/>
          <w:szCs w:val="30"/>
          <w:lang w:bidi="ar"/>
        </w:rPr>
        <w:t>1-2</w:t>
      </w:r>
      <w:r w:rsidR="0062197B">
        <w:rPr>
          <w:rFonts w:ascii="Times New Roman" w:eastAsia="仿宋" w:hAnsi="Times New Roman" w:cs="仿宋" w:hint="eastAsia"/>
          <w:color w:val="000000"/>
          <w:kern w:val="0"/>
          <w:sz w:val="30"/>
          <w:szCs w:val="30"/>
          <w:lang w:bidi="ar"/>
        </w:rPr>
        <w:t>教育强国</w:t>
      </w:r>
      <w:r w:rsidR="0062197B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背景下产教融合协同机制与治理模式的探索与实践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1-3</w:t>
      </w:r>
      <w:r w:rsidR="0062197B">
        <w:rPr>
          <w:rFonts w:ascii="Times New Roman" w:eastAsia="仿宋" w:hAnsi="Times New Roman" w:cs="仿宋" w:hint="eastAsia"/>
          <w:color w:val="000000"/>
          <w:kern w:val="0"/>
          <w:sz w:val="30"/>
          <w:szCs w:val="30"/>
          <w:lang w:bidi="ar"/>
        </w:rPr>
        <w:t>产科教深度融合的产业创新人才培养</w:t>
      </w:r>
      <w:r w:rsidR="00CA3786">
        <w:rPr>
          <w:rFonts w:ascii="Times New Roman" w:eastAsia="仿宋" w:hAnsi="Times New Roman" w:cs="仿宋" w:hint="eastAsia"/>
          <w:color w:val="000000"/>
          <w:kern w:val="0"/>
          <w:sz w:val="30"/>
          <w:szCs w:val="30"/>
          <w:lang w:bidi="ar"/>
        </w:rPr>
        <w:t>模式</w:t>
      </w:r>
      <w:r w:rsidR="0062197B">
        <w:rPr>
          <w:rFonts w:ascii="Times New Roman" w:eastAsia="仿宋" w:hAnsi="Times New Roman" w:cs="仿宋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1-4</w:t>
      </w:r>
      <w:r w:rsidR="00CA3786" w:rsidRPr="00CA378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产业创新发展需求牵引下的学科专业结构优化研究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1-5</w:t>
      </w:r>
      <w:r w:rsidR="0062197B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高校产教融合型课程教材资源开发与应用研究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1-6</w:t>
      </w:r>
      <w:r w:rsidR="00915EB4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高校项目制课程建设和教学改革的实践与创新</w:t>
      </w:r>
    </w:p>
    <w:p w:rsidR="00CA3786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1-7</w:t>
      </w:r>
      <w:r w:rsidR="005D26BA" w:rsidRPr="00CA378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以培养产业创新能力为目标的课程教学改革研究</w:t>
      </w:r>
    </w:p>
    <w:p w:rsidR="00E50B9E" w:rsidRDefault="005D26BA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1-8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产教融合背景下产业创新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班建设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的探索与实践</w:t>
      </w:r>
    </w:p>
    <w:p w:rsidR="0062197B" w:rsidRDefault="005D26BA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1-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9</w:t>
      </w:r>
      <w:r w:rsidRPr="00915EB4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产教融合共同体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校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企</w:t>
      </w:r>
      <w:r w:rsidRPr="00915EB4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师</w:t>
      </w:r>
      <w:proofErr w:type="gramEnd"/>
      <w:r w:rsidRPr="00915EB4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团队的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能力提升与</w:t>
      </w:r>
      <w:r w:rsidRPr="00915EB4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运行机制研究</w:t>
      </w:r>
    </w:p>
    <w:p w:rsidR="00E50B9E" w:rsidRDefault="005D26BA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1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-10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新型学部、现代产业学院、专业特色学院等新型育人组织模式创新</w:t>
      </w:r>
      <w:r w:rsidRPr="00C809D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与治理效能研究</w:t>
      </w:r>
    </w:p>
    <w:p w:rsidR="005D26BA" w:rsidRPr="00CA3786" w:rsidRDefault="00DA3256" w:rsidP="001502AA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1</w:t>
      </w:r>
      <w:r w:rsidR="00CA3786" w:rsidRPr="00CA3786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-1</w:t>
      </w:r>
      <w:r w:rsidR="005D26BA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1</w:t>
      </w:r>
      <w:r w:rsidR="0020052C" w:rsidRPr="001502A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高校专业课程体系、实践环节</w:t>
      </w:r>
      <w:r w:rsidR="0020052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和</w:t>
      </w:r>
      <w:r w:rsidR="0020052C" w:rsidRPr="001502A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能力达成</w:t>
      </w:r>
      <w:r w:rsidR="0020052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</w:t>
      </w:r>
      <w:r w:rsidR="001502AA" w:rsidRPr="001502A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培养方案目标要求</w:t>
      </w:r>
      <w:bookmarkStart w:id="1" w:name="_GoBack"/>
      <w:bookmarkEnd w:id="1"/>
      <w:r w:rsidR="001502A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的适配度</w:t>
      </w:r>
      <w:r w:rsidR="001502AA" w:rsidRPr="001502A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评价体系研究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 w:rsidRPr="005D3306"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2.</w:t>
      </w:r>
      <w:r w:rsidRPr="005D3306"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人工智能赋能本科教育教学</w:t>
      </w:r>
    </w:p>
    <w:p w:rsidR="00E50B9E" w:rsidRDefault="00705AAC">
      <w:pPr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</w:t>
      </w:r>
      <w:r>
        <w:rPr>
          <w:rFonts w:ascii="Times New Roman" w:eastAsia="仿宋" w:hAnsi="Times New Roman" w:cs="Times New Roman"/>
          <w:sz w:val="28"/>
          <w:szCs w:val="28"/>
        </w:rPr>
        <w:t>1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人工智能通识教育体系与本科生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AI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素养提升路径研究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</w:t>
      </w:r>
      <w:r>
        <w:rPr>
          <w:rFonts w:ascii="Times New Roman" w:eastAsia="仿宋" w:hAnsi="Times New Roman" w:cs="Times New Roman"/>
          <w:sz w:val="28"/>
          <w:szCs w:val="28"/>
        </w:rPr>
        <w:t>2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“人工智能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+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”交叉专业建设与复合型人才培养模式研究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2-3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“人工智能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+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”</w:t>
      </w:r>
      <w:proofErr w:type="gramStart"/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微专业</w:t>
      </w:r>
      <w:proofErr w:type="gramEnd"/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建设研究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2-4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基于知识图谱的智慧课程建设与研究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2-5</w:t>
      </w:r>
      <w:r>
        <w:rPr>
          <w:rFonts w:ascii="Times New Roman" w:eastAsia="仿宋" w:hAnsi="Times New Roman" w:cs="Times New Roman"/>
          <w:sz w:val="28"/>
          <w:szCs w:val="28"/>
        </w:rPr>
        <w:t>契合行业发展需求的</w:t>
      </w:r>
      <w:r>
        <w:rPr>
          <w:rFonts w:ascii="Times New Roman" w:eastAsia="仿宋" w:hAnsi="Times New Roman" w:cs="Times New Roman" w:hint="eastAsia"/>
          <w:sz w:val="28"/>
          <w:szCs w:val="28"/>
        </w:rPr>
        <w:t>“人工智能</w:t>
      </w:r>
      <w:r>
        <w:rPr>
          <w:rFonts w:ascii="Times New Roman" w:eastAsia="仿宋" w:hAnsi="Times New Roman" w:cs="Times New Roman" w:hint="eastAsia"/>
          <w:sz w:val="28"/>
          <w:szCs w:val="28"/>
        </w:rPr>
        <w:t>+</w:t>
      </w:r>
      <w:r>
        <w:rPr>
          <w:rFonts w:ascii="Times New Roman" w:eastAsia="仿宋" w:hAnsi="Times New Roman" w:cs="Times New Roman" w:hint="eastAsia"/>
          <w:sz w:val="28"/>
          <w:szCs w:val="28"/>
        </w:rPr>
        <w:t>”交叉课程</w:t>
      </w:r>
      <w:r>
        <w:rPr>
          <w:rFonts w:ascii="Times New Roman" w:eastAsia="仿宋" w:hAnsi="Times New Roman" w:cs="Times New Roman"/>
          <w:sz w:val="28"/>
          <w:szCs w:val="28"/>
        </w:rPr>
        <w:t>建设研究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2-6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新形态数字化教材建设研究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lastRenderedPageBreak/>
        <w:t>2-</w:t>
      </w:r>
      <w:r>
        <w:rPr>
          <w:rFonts w:ascii="Times New Roman" w:eastAsia="仿宋" w:hAnsi="Times New Roman" w:cs="Times New Roman"/>
          <w:sz w:val="28"/>
          <w:szCs w:val="28"/>
        </w:rPr>
        <w:t>7</w:t>
      </w:r>
      <w:proofErr w:type="gramStart"/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数智赋能</w:t>
      </w:r>
      <w:proofErr w:type="gramEnd"/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高校“课程教材教学”一体化建设研究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2-8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基于学科领域大模型的课程资源重构与智能教学研究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2-9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“人工智能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+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高等教育”应用场景案例</w:t>
      </w:r>
    </w:p>
    <w:p w:rsidR="00E50B9E" w:rsidRDefault="00705AAC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</w:t>
      </w:r>
      <w:r>
        <w:rPr>
          <w:rFonts w:ascii="Times New Roman" w:eastAsia="仿宋" w:hAnsi="Times New Roman" w:cs="Times New Roman"/>
          <w:sz w:val="28"/>
          <w:szCs w:val="28"/>
        </w:rPr>
        <w:t>1</w:t>
      </w:r>
      <w:r>
        <w:rPr>
          <w:rFonts w:ascii="Times New Roman" w:eastAsia="仿宋" w:hAnsi="Times New Roman" w:cs="Times New Roman" w:hint="eastAsia"/>
          <w:sz w:val="28"/>
          <w:szCs w:val="28"/>
        </w:rPr>
        <w:t>0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教师人工智能素养分级培训体系研究</w:t>
      </w:r>
    </w:p>
    <w:p w:rsidR="00E50B9E" w:rsidRDefault="00705AAC">
      <w:pPr>
        <w:widowControl/>
        <w:jc w:val="lef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2-</w:t>
      </w:r>
      <w:r>
        <w:rPr>
          <w:rFonts w:ascii="Times New Roman" w:eastAsia="仿宋" w:hAnsi="Times New Roman" w:cs="Times New Roman"/>
          <w:sz w:val="28"/>
          <w:szCs w:val="28"/>
        </w:rPr>
        <w:t>1</w:t>
      </w:r>
      <w:r>
        <w:rPr>
          <w:rFonts w:ascii="Times New Roman" w:eastAsia="仿宋" w:hAnsi="Times New Roman" w:cs="Times New Roman" w:hint="eastAsia"/>
          <w:sz w:val="28"/>
          <w:szCs w:val="28"/>
        </w:rPr>
        <w:t>1</w:t>
      </w:r>
      <w:r w:rsidR="005D3306" w:rsidRPr="005D3306">
        <w:rPr>
          <w:rFonts w:ascii="Times New Roman" w:eastAsia="仿宋" w:hAnsi="Times New Roman" w:cs="Times New Roman" w:hint="eastAsia"/>
          <w:sz w:val="28"/>
          <w:szCs w:val="28"/>
        </w:rPr>
        <w:t>基于大模型智能体的智能学习平台与个性化学习路径研究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bookmarkStart w:id="2" w:name="OLE_LINK1"/>
      <w:bookmarkStart w:id="3" w:name="OLE_LINK2"/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3.</w:t>
      </w: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课程</w:t>
      </w:r>
      <w:proofErr w:type="gramStart"/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思政与思政</w:t>
      </w:r>
      <w:proofErr w:type="gramEnd"/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课程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3-1</w:t>
      </w:r>
      <w:proofErr w:type="gramStart"/>
      <w:r w:rsid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数智赋能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课程思政建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设的研究与实践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3-2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课程思政</w:t>
      </w:r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内涵</w:t>
      </w:r>
      <w:proofErr w:type="gramEnd"/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式发展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路径探索与实践</w:t>
      </w:r>
    </w:p>
    <w:p w:rsidR="007407F0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3-3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课程思政与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专业教育</w:t>
      </w:r>
      <w:r w:rsidR="005E3AA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融合</w:t>
      </w:r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育人机制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3-4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课程思政</w:t>
      </w:r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在</w:t>
      </w:r>
      <w:proofErr w:type="gramEnd"/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产业实践场景中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</w:t>
      </w:r>
      <w:r w:rsid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融入模式研究</w:t>
      </w:r>
    </w:p>
    <w:p w:rsidR="007407F0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3-5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课程思政示范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</w:t>
      </w:r>
      <w:r w:rsidR="007407F0" w:rsidRPr="007407F0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的辐射机制与迁移效能研究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3-6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课程</w:t>
      </w:r>
      <w:proofErr w:type="gramStart"/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思政</w:t>
      </w:r>
      <w:r w:rsid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专业思政改革</w:t>
      </w:r>
      <w:proofErr w:type="gramEnd"/>
      <w:r w:rsid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  <w:r w:rsid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与实践</w:t>
      </w:r>
    </w:p>
    <w:p w:rsidR="00BE700C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3-7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新时代</w:t>
      </w:r>
      <w:r w:rsid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高校思想政治理论课教学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模式</w:t>
      </w:r>
      <w:r w:rsid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与实践</w:t>
      </w:r>
    </w:p>
    <w:p w:rsidR="0038135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3-8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思想政治理论课</w:t>
      </w:r>
      <w:r w:rsidR="0038135E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数字化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教学资源建设</w:t>
      </w:r>
      <w:r w:rsidR="0038135E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</w:t>
      </w:r>
      <w:r w:rsidR="0038135E" w:rsidRPr="0038135E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场景化应用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3-9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思想政治理论课</w:t>
      </w:r>
      <w:r w:rsidR="0038135E" w:rsidRPr="0038135E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的实践转化与真实情境学习</w:t>
      </w:r>
      <w:r w:rsidR="0038135E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bookmarkEnd w:id="2"/>
    <w:bookmarkEnd w:id="3"/>
    <w:p w:rsidR="00E50B9E" w:rsidRDefault="00705AAC">
      <w:pPr>
        <w:widowControl/>
        <w:jc w:val="left"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4.</w:t>
      </w: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体育、美育、劳育改革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4-1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体育、美育、劳育融合育人模式与实施路径研究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4-2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体育、美育、劳育教师队伍协同建设与专业发展研究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4-3</w:t>
      </w:r>
      <w:r w:rsidR="00BE700C" w:rsidRPr="00BE700C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体育、美育、劳育素养导向的评价体系构建研究</w:t>
      </w:r>
    </w:p>
    <w:p w:rsidR="004C5E0A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4-4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体育、美育、劳育课程体系</w:t>
      </w:r>
      <w:r w:rsidR="004C5E0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重构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4-5</w:t>
      </w:r>
      <w:r w:rsidR="004C5E0A" w:rsidRPr="004C5E0A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体育、美育、劳育数字化资源开发与共享机制研究</w:t>
      </w:r>
    </w:p>
    <w:p w:rsidR="0020052C" w:rsidRPr="0020052C" w:rsidRDefault="0020052C">
      <w:pPr>
        <w:widowControl/>
        <w:jc w:val="left"/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</w:pPr>
    </w:p>
    <w:p w:rsidR="00E50B9E" w:rsidRDefault="00705AAC">
      <w:pPr>
        <w:widowControl/>
        <w:jc w:val="left"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lastRenderedPageBreak/>
        <w:t>5.</w:t>
      </w: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“四新”建设</w:t>
      </w:r>
    </w:p>
    <w:p w:rsidR="00E50B9E" w:rsidRDefault="00705AAC">
      <w:pPr>
        <w:widowControl/>
        <w:jc w:val="left"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5-1</w:t>
      </w:r>
      <w:r w:rsidR="00155181" w:rsidRPr="0015518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“四新”建设迭代升级的关键方向与实施路径</w:t>
      </w:r>
      <w:r w:rsidR="0015518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155181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5-2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“四新”背景下</w:t>
      </w:r>
      <w:r w:rsid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新兴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交叉</w:t>
      </w:r>
      <w:r w:rsid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融合专业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人才培养模式</w:t>
      </w:r>
      <w:r w:rsidR="0015518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与实践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5-3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“四新”专业课程</w:t>
      </w:r>
      <w:r w:rsid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教学</w:t>
      </w:r>
      <w:r w:rsidR="0015518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数字化</w:t>
      </w:r>
      <w:r w:rsid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转型</w:t>
      </w:r>
      <w:r w:rsidR="0015518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路径</w:t>
      </w:r>
      <w:r w:rsid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研究与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实践</w:t>
      </w:r>
    </w:p>
    <w:p w:rsidR="000067E1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5-4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“四新”专业</w:t>
      </w:r>
      <w:r w:rsid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产业</w:t>
      </w:r>
      <w:r w:rsidR="00787949" w:rsidRP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创新能力培养模式的探索与实践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6.</w:t>
      </w: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双创教育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6-1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创新创业教育实践基地</w:t>
      </w:r>
      <w:r w:rsidR="00787949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的运行机制与育人效能</w:t>
      </w:r>
      <w:r w:rsidR="003D31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6-2</w:t>
      </w:r>
      <w:proofErr w:type="gramStart"/>
      <w:r w:rsidR="003D31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数智赋能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创新创业教育高质量发展</w:t>
      </w:r>
      <w:r w:rsidR="003D31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路径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研究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6-3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教师创新创业教育</w:t>
      </w:r>
      <w:r w:rsidR="003D31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教学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能力提升</w:t>
      </w:r>
      <w:r w:rsidR="003D31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策略研究</w:t>
      </w:r>
    </w:p>
    <w:p w:rsidR="00E50B9E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6-4</w:t>
      </w: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思创融合、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专创融合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、</w:t>
      </w:r>
      <w:proofErr w:type="gramStart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科创融</w:t>
      </w:r>
      <w:proofErr w:type="gramEnd"/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合、产创融合课程建设</w:t>
      </w:r>
    </w:p>
    <w:p w:rsidR="00E508B1" w:rsidRDefault="00705AAC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6-5</w:t>
      </w:r>
      <w:r w:rsidR="00E508B1" w:rsidRP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新时代大学书院</w:t>
      </w:r>
      <w:proofErr w:type="gramStart"/>
      <w:r w:rsidR="00E508B1" w:rsidRP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制</w:t>
      </w:r>
      <w:r w:rsid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背景</w:t>
      </w:r>
      <w:proofErr w:type="gramEnd"/>
      <w:r w:rsid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下</w:t>
      </w:r>
      <w:r w:rsidR="00E508B1" w:rsidRP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创新创业</w:t>
      </w:r>
      <w:r w:rsid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育人模式研究与</w:t>
      </w:r>
      <w:r w:rsidR="00E508B1" w:rsidRPr="00E508B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实践</w:t>
      </w:r>
    </w:p>
    <w:p w:rsidR="000067E1" w:rsidRDefault="000067E1" w:rsidP="00CB4653">
      <w:pPr>
        <w:widowControl/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7</w:t>
      </w:r>
      <w:r>
        <w:rPr>
          <w:rFonts w:ascii="Times New Roman" w:eastAsia="仿宋" w:hAnsi="Times New Roman" w:cs="黑体"/>
          <w:b/>
          <w:bCs/>
          <w:color w:val="000000"/>
          <w:kern w:val="0"/>
          <w:sz w:val="30"/>
          <w:szCs w:val="30"/>
          <w:lang w:bidi="ar"/>
        </w:rPr>
        <w:t>.</w:t>
      </w:r>
      <w:r w:rsidRPr="000067E1">
        <w:rPr>
          <w:rFonts w:ascii="Times New Roman" w:eastAsia="仿宋" w:hAnsi="Times New Roman" w:cs="黑体" w:hint="eastAsia"/>
          <w:b/>
          <w:bCs/>
          <w:color w:val="000000"/>
          <w:kern w:val="0"/>
          <w:sz w:val="30"/>
          <w:szCs w:val="30"/>
          <w:lang w:bidi="ar"/>
        </w:rPr>
        <w:t>实践教学改革</w:t>
      </w:r>
    </w:p>
    <w:p w:rsidR="000067E1" w:rsidRDefault="000067E1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7-1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“四年不断线”项目</w:t>
      </w:r>
      <w:proofErr w:type="gramStart"/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制实践</w:t>
      </w:r>
      <w:proofErr w:type="gramEnd"/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教学课程体系构建与实践</w:t>
      </w:r>
    </w:p>
    <w:p w:rsidR="000067E1" w:rsidRDefault="000067E1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7-2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“理论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-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设计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-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实践”一体化项目化课程改革范式研究</w:t>
      </w:r>
    </w:p>
    <w:p w:rsidR="000067E1" w:rsidRDefault="000067E1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7-3</w:t>
      </w:r>
      <w:proofErr w:type="gramStart"/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数智化</w:t>
      </w:r>
      <w:proofErr w:type="gramEnd"/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背景下实验课程的重构与创新实践</w:t>
      </w:r>
    </w:p>
    <w:p w:rsidR="000067E1" w:rsidRDefault="000067E1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 w:rsidRPr="000067E1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7-4</w:t>
      </w:r>
      <w:r w:rsidRPr="000067E1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未来实践教学中心建设模式与运行机制研究</w:t>
      </w:r>
    </w:p>
    <w:p w:rsidR="00CB4653" w:rsidRDefault="00CB4653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 w:rsidRPr="00CB4653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7-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5</w:t>
      </w:r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实习基地建设模式创新与</w:t>
      </w:r>
      <w:proofErr w:type="gramStart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实习数智化</w:t>
      </w:r>
      <w:proofErr w:type="gramEnd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转型实践研究</w:t>
      </w:r>
    </w:p>
    <w:p w:rsidR="00CB4653" w:rsidRDefault="00CB4653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 w:rsidRPr="00CB4653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7-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6</w:t>
      </w:r>
      <w:proofErr w:type="gramStart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数智赋能</w:t>
      </w:r>
      <w:proofErr w:type="gramEnd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实践教学质量保障与评价体系研究</w:t>
      </w:r>
    </w:p>
    <w:p w:rsidR="00CB4653" w:rsidRDefault="00CB4653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 w:rsidRPr="00CB4653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7-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</w:t>
      </w:r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校</w:t>
      </w:r>
      <w:proofErr w:type="gramStart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企双导师制实践</w:t>
      </w:r>
      <w:proofErr w:type="gramEnd"/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教学队伍建设与激励机制实践研究</w:t>
      </w:r>
    </w:p>
    <w:p w:rsidR="00CB4653" w:rsidRDefault="00CB4653" w:rsidP="00CB4653">
      <w:pPr>
        <w:widowControl/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</w:pPr>
      <w:r w:rsidRPr="00CB4653"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7-</w:t>
      </w:r>
      <w:r>
        <w:rPr>
          <w:rFonts w:ascii="Times New Roman" w:eastAsia="仿宋" w:hAnsi="Times New Roman" w:cs="黑体"/>
          <w:color w:val="000000"/>
          <w:kern w:val="0"/>
          <w:sz w:val="30"/>
          <w:szCs w:val="30"/>
          <w:lang w:bidi="ar"/>
        </w:rPr>
        <w:t>8</w:t>
      </w:r>
      <w:r w:rsidRPr="00CB4653">
        <w:rPr>
          <w:rFonts w:ascii="Times New Roman" w:eastAsia="仿宋" w:hAnsi="Times New Roman" w:cs="黑体" w:hint="eastAsia"/>
          <w:color w:val="000000"/>
          <w:kern w:val="0"/>
          <w:sz w:val="30"/>
          <w:szCs w:val="30"/>
          <w:lang w:bidi="ar"/>
        </w:rPr>
        <w:t>面向产业真题的毕业论文（设计）选题库建设与动态运行机制研究</w:t>
      </w:r>
    </w:p>
    <w:sectPr w:rsidR="00CB465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A5D" w:rsidRDefault="00705AAC">
      <w:r>
        <w:separator/>
      </w:r>
    </w:p>
  </w:endnote>
  <w:endnote w:type="continuationSeparator" w:id="0">
    <w:p w:rsidR="00192A5D" w:rsidRDefault="0070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B9E" w:rsidRDefault="00705AA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2604770</wp:posOffset>
              </wp:positionH>
              <wp:positionV relativeFrom="paragraph">
                <wp:posOffset>-37465</wp:posOffset>
              </wp:positionV>
              <wp:extent cx="177800" cy="1835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83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50B9E" w:rsidRDefault="00705AAC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5.1pt;margin-top:-2.95pt;width:14pt;height:14.4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" filled="f" stroked="f" strokeweight=".5pt">
              <v:textbox inset="0,0,0,0">
                <w:txbxContent>
                  <w:p w:rsidR="00E50B9E" w:rsidRDefault="00705AAC">
                    <w:pPr>
                      <w:pStyle w:val="a3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A5D" w:rsidRDefault="00705AAC">
      <w:r>
        <w:separator/>
      </w:r>
    </w:p>
  </w:footnote>
  <w:footnote w:type="continuationSeparator" w:id="0">
    <w:p w:rsidR="00192A5D" w:rsidRDefault="00705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B9E"/>
    <w:rsid w:val="000067E1"/>
    <w:rsid w:val="0013493C"/>
    <w:rsid w:val="001502AA"/>
    <w:rsid w:val="00155181"/>
    <w:rsid w:val="00192A5D"/>
    <w:rsid w:val="001E4157"/>
    <w:rsid w:val="0020052C"/>
    <w:rsid w:val="002E61B2"/>
    <w:rsid w:val="003046B2"/>
    <w:rsid w:val="0038135E"/>
    <w:rsid w:val="003D3153"/>
    <w:rsid w:val="00417F0D"/>
    <w:rsid w:val="004C5E0A"/>
    <w:rsid w:val="005D26BA"/>
    <w:rsid w:val="005D3306"/>
    <w:rsid w:val="005E3AAC"/>
    <w:rsid w:val="0062197B"/>
    <w:rsid w:val="00705AAC"/>
    <w:rsid w:val="007407F0"/>
    <w:rsid w:val="00787949"/>
    <w:rsid w:val="00915EB4"/>
    <w:rsid w:val="009A0260"/>
    <w:rsid w:val="00B772C6"/>
    <w:rsid w:val="00BE700C"/>
    <w:rsid w:val="00BE76D1"/>
    <w:rsid w:val="00C760B4"/>
    <w:rsid w:val="00C809D1"/>
    <w:rsid w:val="00CA3786"/>
    <w:rsid w:val="00CB4653"/>
    <w:rsid w:val="00DA3256"/>
    <w:rsid w:val="00E508B1"/>
    <w:rsid w:val="00E50B9E"/>
    <w:rsid w:val="00EA7030"/>
    <w:rsid w:val="078B414B"/>
    <w:rsid w:val="0B5820B3"/>
    <w:rsid w:val="0BFB0132"/>
    <w:rsid w:val="0CFD1647"/>
    <w:rsid w:val="0D1E35E2"/>
    <w:rsid w:val="19D35C0A"/>
    <w:rsid w:val="1C1E7788"/>
    <w:rsid w:val="1C33473D"/>
    <w:rsid w:val="1E0D7210"/>
    <w:rsid w:val="25A83276"/>
    <w:rsid w:val="263C4B36"/>
    <w:rsid w:val="28BE5CD7"/>
    <w:rsid w:val="2A227C97"/>
    <w:rsid w:val="2BE07D12"/>
    <w:rsid w:val="2C5E1C25"/>
    <w:rsid w:val="324C6101"/>
    <w:rsid w:val="364637BF"/>
    <w:rsid w:val="410D1152"/>
    <w:rsid w:val="436A1178"/>
    <w:rsid w:val="45C10B4B"/>
    <w:rsid w:val="4B85661D"/>
    <w:rsid w:val="500814ED"/>
    <w:rsid w:val="50483F54"/>
    <w:rsid w:val="55823A64"/>
    <w:rsid w:val="577613A7"/>
    <w:rsid w:val="5D2969C0"/>
    <w:rsid w:val="5DF1696E"/>
    <w:rsid w:val="5F21609C"/>
    <w:rsid w:val="5FF67529"/>
    <w:rsid w:val="60BF5B6D"/>
    <w:rsid w:val="634A69F1"/>
    <w:rsid w:val="63520F1A"/>
    <w:rsid w:val="687C07E7"/>
    <w:rsid w:val="69E121BF"/>
    <w:rsid w:val="7007308C"/>
    <w:rsid w:val="72442376"/>
    <w:rsid w:val="75045DEC"/>
    <w:rsid w:val="7F0F1615"/>
    <w:rsid w:val="7FA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B6EF5"/>
  <w15:docId w15:val="{365AFC1B-4E0D-49AF-8415-09E0EA29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4D8114-8C5A-4301-85AF-64F27E6B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周雨婷</dc:creator>
  <cp:lastModifiedBy>USER</cp:lastModifiedBy>
  <cp:revision>5</cp:revision>
  <cp:lastPrinted>2026-10-12T01:24:00Z</cp:lastPrinted>
  <dcterms:created xsi:type="dcterms:W3CDTF">2025-09-28T01:29:00Z</dcterms:created>
  <dcterms:modified xsi:type="dcterms:W3CDTF">2026-10-12T01:26:00Z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eyJoZGlkIjoiOGM0MzhlOTA1NDNhM2VmNjU4NmE4ZTY5MzAxODdlZDIiLCJ1c2VySWQiOiI2MzU4ODQzNTIifQ==</vt:lpwstr>
  </property>
  <property fmtid="{D5CDD505-2E9C-101B-9397-08002B2CF9AE}" pid="4" name="ICV">
    <vt:lpwstr>CBF68EBB367E465AB1A21F224EF25D5F_13</vt:lpwstr>
  </property>
</Properties>
</file>